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2" w:rsidRPr="002679D2" w:rsidRDefault="002679D2" w:rsidP="002679D2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b/>
          <w:sz w:val="28"/>
          <w:szCs w:val="28"/>
          <w:lang w:val="de-DE"/>
        </w:rPr>
        <w:t>Die Ziele und Arbeitsmethoden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Der dritte Lernbereich sind die Ziele und Arbeitsmethoden, mit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denen eine Praxisstelle arbeitet. Oft kann man die Zielsetzungen offiziellen Unterlagen (Broschüren, Faltblätter </w:t>
      </w:r>
      <w:proofErr w:type="spellStart"/>
      <w:r w:rsidRPr="002679D2">
        <w:rPr>
          <w:rFonts w:ascii="Times New Roman" w:hAnsi="Times New Roman" w:cs="Times New Roman"/>
          <w:sz w:val="28"/>
          <w:szCs w:val="28"/>
          <w:lang w:val="de-DE"/>
        </w:rPr>
        <w:t>etc</w:t>
      </w:r>
      <w:proofErr w:type="spellEnd"/>
      <w:r w:rsidRPr="002679D2">
        <w:rPr>
          <w:rFonts w:ascii="Times New Roman" w:hAnsi="Times New Roman" w:cs="Times New Roman"/>
          <w:sz w:val="28"/>
          <w:szCs w:val="28"/>
          <w:lang w:val="de-DE"/>
        </w:rPr>
        <w:t>) entnehmen, andernfalls muss man die leitenden Personen danach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befragen. Die Erfahrung zeigt, dass Zielsetzungen oft schon vor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etlichen Jahren in offiziellen Broschüren dokumentiert wurden,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dass sie aber selbst von leitenden Mitarbeitern vergessen wurden. Interessant ist dann, wie die Mitarbeiter einer sozialen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Dienststelle jetzt tatsächlich arbeiten und ob es eine Diskrepanz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zu den ursprünglich formulierten Zielen und Arbeitsprinzipien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gibt. Ist dies der Fall, kann die Frage interessant sein, warum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dies so ist. Ursachen können sein: das Fehlen finanzieller Mittel, unrealistisch formulierte Ziele, die Überlastung einzelner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Mitarbeiter, Konflikte zwischen Mitarbeitern und/oder Abteilungen oder aber auch fehlendes Wissen über die Lebensbedingungen und Lebensgewohnheiten der Klienten.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Die Reflexion über die eigenen Erfahrungen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Der vierte Lernbereich ist die persönliche kritische Reflexion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der Erfahrungen des Studenten selbst. Hier steht also der Ausbildungsprozess des Studenten selbst im Mittelpunkt. Hierzu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muss der Student zunächst seine Beobachtungen und Erfahrungen in einem schriftlichen Bericht dokumentieren. Seinen Beobachtungen sollte er eine persönliche Bewertung der sozialen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Arbeit, die er miterleben konnte, anfügen und Überlegungen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anstellen, aufweiche Weise das erworbene theoretische Wissen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im Praktikum nützlich war und welches Wissen er noch benötigt, um die Arbeit effektiver durchführen zu können. Im Gespräch mit den Lehrkräften an der Hochschule über den Inhalt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des Berichts kann auf diese Weise dann eine Verbindung zwischen theoretischen und praktischen Studienabschnitten für den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einzelnen Studenten hergestellt werden und das weitere Studium sinnvoll geplant werden. Diese Gespräche dienen aber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nicht nur der persönlichen professionellen Weiterentwicklung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des Studenten, sondern sie können langfristig auch zur Weiterentwicklung des Curriculums der Hochschule beitragen.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Das Thema dieser internationalen Konferenz berührt eine Vielzahl von Aspekten, auf die ich in meinem Vortrag nicht alle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eingehen konnte, weil die Zeit dazu nicht ausreichen würde.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Ich hoffe aber, dass ich Ihnen einige relevante Informationen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aus Deutschland geben konnte, die dazu beitragen, die Organisation des Studentenpraktikums zu verbessern. Gern stehe ich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noch zur Beantwortung von Fragen zur Verfügung.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1. Merken Sie sich die Wörter: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(Dat.) </w:t>
      </w:r>
      <w:proofErr w:type="spellStart"/>
      <w:r w:rsidRPr="002679D2">
        <w:rPr>
          <w:rFonts w:ascii="Times New Roman" w:hAnsi="Times New Roman" w:cs="Times New Roman"/>
          <w:sz w:val="28"/>
          <w:szCs w:val="28"/>
          <w:lang w:val="de-DE"/>
        </w:rPr>
        <w:t>etw</w:t>
      </w:r>
      <w:proofErr w:type="spellEnd"/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proofErr w:type="gramStart"/>
      <w:r w:rsidRPr="002679D2">
        <w:rPr>
          <w:rFonts w:ascii="Times New Roman" w:hAnsi="Times New Roman" w:cs="Times New Roman"/>
          <w:sz w:val="28"/>
          <w:szCs w:val="28"/>
          <w:lang w:val="de-DE"/>
        </w:rPr>
        <w:t>entnehmen,a</w:t>
      </w:r>
      <w:proofErr w:type="gramEnd"/>
      <w:r w:rsidRPr="002679D2">
        <w:rPr>
          <w:rFonts w:ascii="Times New Roman" w:hAnsi="Times New Roman" w:cs="Times New Roman"/>
          <w:sz w:val="28"/>
          <w:szCs w:val="28"/>
          <w:lang w:val="de-DE"/>
        </w:rPr>
        <w:t>,o</w:t>
      </w:r>
      <w:proofErr w:type="spellEnd"/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заимствовать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das Fehlen finanzieller Mittel </w:t>
      </w:r>
      <w:r w:rsidRPr="002679D2">
        <w:rPr>
          <w:rFonts w:ascii="Times New Roman" w:hAnsi="Times New Roman" w:cs="Times New Roman"/>
          <w:sz w:val="28"/>
          <w:szCs w:val="28"/>
        </w:rPr>
        <w:t>недостаток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lastRenderedPageBreak/>
        <w:t>fehlendes</w:t>
      </w:r>
      <w:r w:rsidRPr="002679D2">
        <w:rPr>
          <w:rFonts w:ascii="Times New Roman" w:hAnsi="Times New Roman" w:cs="Times New Roman"/>
          <w:sz w:val="28"/>
          <w:szCs w:val="28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Wissen</w:t>
      </w:r>
      <w:r w:rsidRPr="002679D2">
        <w:rPr>
          <w:rFonts w:ascii="Times New Roman" w:hAnsi="Times New Roman" w:cs="Times New Roman"/>
          <w:sz w:val="28"/>
          <w:szCs w:val="28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2679D2">
        <w:rPr>
          <w:rFonts w:ascii="Times New Roman" w:hAnsi="Times New Roman" w:cs="Times New Roman"/>
          <w:sz w:val="28"/>
          <w:szCs w:val="28"/>
          <w:lang w:val="de-DE"/>
        </w:rPr>
        <w:t>ber</w:t>
      </w:r>
      <w:proofErr w:type="spellEnd"/>
      <w:r w:rsidRPr="002679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679D2">
        <w:rPr>
          <w:rFonts w:ascii="Times New Roman" w:hAnsi="Times New Roman" w:cs="Times New Roman"/>
          <w:sz w:val="28"/>
          <w:szCs w:val="28"/>
          <w:lang w:val="de-DE"/>
        </w:rPr>
        <w:t>Akk</w:t>
      </w:r>
      <w:proofErr w:type="spellEnd"/>
      <w:r w:rsidRPr="002679D2">
        <w:rPr>
          <w:rFonts w:ascii="Times New Roman" w:hAnsi="Times New Roman" w:cs="Times New Roman"/>
          <w:sz w:val="28"/>
          <w:szCs w:val="28"/>
        </w:rPr>
        <w:t>.)недостаточные</w:t>
      </w:r>
      <w:proofErr w:type="gramEnd"/>
      <w:r w:rsidRPr="002679D2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о чём-либо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9D2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267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D2">
        <w:rPr>
          <w:rFonts w:ascii="Times New Roman" w:hAnsi="Times New Roman" w:cs="Times New Roman"/>
          <w:sz w:val="28"/>
          <w:szCs w:val="28"/>
        </w:rPr>
        <w:t>Mittelpunkt</w:t>
      </w:r>
      <w:proofErr w:type="spellEnd"/>
      <w:r w:rsidRPr="00267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D2">
        <w:rPr>
          <w:rFonts w:ascii="Times New Roman" w:hAnsi="Times New Roman" w:cs="Times New Roman"/>
          <w:sz w:val="28"/>
          <w:szCs w:val="28"/>
        </w:rPr>
        <w:t>stehen</w:t>
      </w:r>
      <w:proofErr w:type="spellEnd"/>
      <w:r w:rsidRPr="002679D2">
        <w:rPr>
          <w:rFonts w:ascii="Times New Roman" w:hAnsi="Times New Roman" w:cs="Times New Roman"/>
          <w:sz w:val="28"/>
          <w:szCs w:val="28"/>
        </w:rPr>
        <w:t xml:space="preserve"> быть в центре внимания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Überlegungen </w:t>
      </w:r>
      <w:proofErr w:type="spellStart"/>
      <w:proofErr w:type="gramStart"/>
      <w:r w:rsidRPr="002679D2">
        <w:rPr>
          <w:rFonts w:ascii="Times New Roman" w:hAnsi="Times New Roman" w:cs="Times New Roman"/>
          <w:sz w:val="28"/>
          <w:szCs w:val="28"/>
          <w:lang w:val="de-DE"/>
        </w:rPr>
        <w:t>anstellen,te</w:t>
      </w:r>
      <w:proofErr w:type="gramEnd"/>
      <w:r w:rsidRPr="002679D2">
        <w:rPr>
          <w:rFonts w:ascii="Times New Roman" w:hAnsi="Times New Roman" w:cs="Times New Roman"/>
          <w:sz w:val="28"/>
          <w:szCs w:val="28"/>
          <w:lang w:val="de-DE"/>
        </w:rPr>
        <w:t>,t</w:t>
      </w:r>
      <w:proofErr w:type="spellEnd"/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представить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размышления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nützlich </w:t>
      </w:r>
      <w:r w:rsidRPr="002679D2">
        <w:rPr>
          <w:rFonts w:ascii="Times New Roman" w:hAnsi="Times New Roman" w:cs="Times New Roman"/>
          <w:sz w:val="28"/>
          <w:szCs w:val="28"/>
        </w:rPr>
        <w:t>полезный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die Arbeit </w:t>
      </w:r>
      <w:proofErr w:type="spellStart"/>
      <w:proofErr w:type="gramStart"/>
      <w:r w:rsidRPr="002679D2">
        <w:rPr>
          <w:rFonts w:ascii="Times New Roman" w:hAnsi="Times New Roman" w:cs="Times New Roman"/>
          <w:sz w:val="28"/>
          <w:szCs w:val="28"/>
          <w:lang w:val="de-DE"/>
        </w:rPr>
        <w:t>durchführen,te</w:t>
      </w:r>
      <w:proofErr w:type="gramEnd"/>
      <w:r w:rsidRPr="002679D2">
        <w:rPr>
          <w:rFonts w:ascii="Times New Roman" w:hAnsi="Times New Roman" w:cs="Times New Roman"/>
          <w:sz w:val="28"/>
          <w:szCs w:val="28"/>
          <w:lang w:val="de-DE"/>
        </w:rPr>
        <w:t>,t</w:t>
      </w:r>
      <w:proofErr w:type="spellEnd"/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проводить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работу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langfristig </w:t>
      </w:r>
      <w:r w:rsidRPr="002679D2">
        <w:rPr>
          <w:rFonts w:ascii="Times New Roman" w:hAnsi="Times New Roman" w:cs="Times New Roman"/>
          <w:sz w:val="28"/>
          <w:szCs w:val="28"/>
        </w:rPr>
        <w:t>долговременно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2. Lesen und übersetzen Sie den Text mit der Hilfe des Wörterbuches.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3. Finden Sie im Text deutsche </w:t>
      </w:r>
      <w:proofErr w:type="spellStart"/>
      <w:r w:rsidRPr="002679D2">
        <w:rPr>
          <w:rFonts w:ascii="Times New Roman" w:hAnsi="Times New Roman" w:cs="Times New Roman"/>
          <w:sz w:val="28"/>
          <w:szCs w:val="28"/>
          <w:lang w:val="de-DE"/>
        </w:rPr>
        <w:t>Equivalente</w:t>
      </w:r>
      <w:proofErr w:type="spellEnd"/>
      <w:r w:rsidRPr="002679D2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целевые установки опыт показывает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официальные документы причинами могут быть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руководящие лица чрезмерная нагрузка отдельных сотрудников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недостаток финансирования недостаточные знания об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условиях жизни клиентов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личный 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рост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содержание сообщения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79D2">
        <w:rPr>
          <w:rFonts w:ascii="Times New Roman" w:hAnsi="Times New Roman" w:cs="Times New Roman"/>
          <w:sz w:val="28"/>
          <w:szCs w:val="28"/>
        </w:rPr>
        <w:t>Übersetzen</w:t>
      </w:r>
      <w:proofErr w:type="spellEnd"/>
      <w:r w:rsidRPr="00267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D2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267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D2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Pr="00267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D2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2679D2">
        <w:rPr>
          <w:rFonts w:ascii="Times New Roman" w:hAnsi="Times New Roman" w:cs="Times New Roman"/>
          <w:sz w:val="28"/>
          <w:szCs w:val="28"/>
        </w:rPr>
        <w:t>: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 Что является предметом поискового обучения социальных педагогов в ходе практики?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 В-третьих, цели и методы работы, применяемые в данном учреждении, где студенты проходят практику.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 Такую информацию можно получить из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источников — рекламных проспектов, рекламных листовок, расспросить руководителя учреждения.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 В-четвёртых, рефлексия собственного опыта и избранной профессии.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 Студент в письменном виде составляет отчёт своих наблюдений и личного опыта.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267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79D2">
        <w:rPr>
          <w:rFonts w:ascii="Times New Roman" w:hAnsi="Times New Roman" w:cs="Times New Roman"/>
          <w:sz w:val="28"/>
          <w:szCs w:val="28"/>
        </w:rPr>
        <w:t xml:space="preserve"> отчёте студент излагает свои размышления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какие приобретённые им в университете знания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</w:rPr>
        <w:t>полезны в ходе практики, каких знаний ему недостаточно для более эффективной работы.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lastRenderedPageBreak/>
        <w:t>5. Welchen Quellen kann man die Ziele und Arbeitsmethoden einer Praxisstelle entnehmen?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6. Was können die Ursachen sein, dass man in der Arbeit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679D2">
        <w:rPr>
          <w:rFonts w:ascii="Times New Roman" w:hAnsi="Times New Roman" w:cs="Times New Roman"/>
          <w:sz w:val="28"/>
          <w:szCs w:val="28"/>
          <w:lang w:val="de-DE"/>
        </w:rPr>
        <w:t>die Zielsetzungen vergi</w:t>
      </w:r>
      <w:bookmarkStart w:id="0" w:name="_GoBack"/>
      <w:bookmarkEnd w:id="0"/>
      <w:r w:rsidRPr="002679D2">
        <w:rPr>
          <w:rFonts w:ascii="Times New Roman" w:hAnsi="Times New Roman" w:cs="Times New Roman"/>
          <w:sz w:val="28"/>
          <w:szCs w:val="28"/>
          <w:lang w:val="de-DE"/>
        </w:rPr>
        <w:t>sst?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7. Was soll der Bericht des Studenten enthalten?</w:t>
      </w:r>
    </w:p>
    <w:p w:rsidR="002679D2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8. Sprechen Sie miteinander über Ihre eigene Praxis.</w:t>
      </w:r>
    </w:p>
    <w:p w:rsidR="000F4466" w:rsidRPr="002679D2" w:rsidRDefault="002679D2" w:rsidP="002679D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9D2">
        <w:rPr>
          <w:rFonts w:ascii="Times New Roman" w:hAnsi="Times New Roman" w:cs="Times New Roman"/>
          <w:sz w:val="28"/>
          <w:szCs w:val="28"/>
          <w:lang w:val="de-DE"/>
        </w:rPr>
        <w:t>9. Präsentieren Sie in Form der Projektarbeit Ihre Praxis?</w:t>
      </w:r>
    </w:p>
    <w:sectPr w:rsidR="000F4466" w:rsidRPr="002679D2" w:rsidSect="008F01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E2"/>
    <w:rsid w:val="000F4466"/>
    <w:rsid w:val="002679D2"/>
    <w:rsid w:val="007A631A"/>
    <w:rsid w:val="008F01BB"/>
    <w:rsid w:val="00F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10F5"/>
  <w15:chartTrackingRefBased/>
  <w15:docId w15:val="{76A9107D-5836-46CF-ADB6-1D42A1B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2C04E-60D4-472E-B877-4231C8A9E55C}"/>
</file>

<file path=customXml/itemProps2.xml><?xml version="1.0" encoding="utf-8"?>
<ds:datastoreItem xmlns:ds="http://schemas.openxmlformats.org/officeDocument/2006/customXml" ds:itemID="{A9788C0B-55CF-48A2-A649-48F78023E736}"/>
</file>

<file path=customXml/itemProps3.xml><?xml version="1.0" encoding="utf-8"?>
<ds:datastoreItem xmlns:ds="http://schemas.openxmlformats.org/officeDocument/2006/customXml" ds:itemID="{E1456336-56E0-4F8D-B9B5-E115C9489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2023-03-19T18:04:00Z</dcterms:created>
  <dcterms:modified xsi:type="dcterms:W3CDTF">2023-03-19T18:04:00Z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